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48"/>
          <w:szCs w:val="48"/>
          <w:lang w:val="en-US" w:eastAsia="zh-CN"/>
        </w:rPr>
      </w:pPr>
      <w:r>
        <w:rPr>
          <w:rFonts w:hint="eastAsia"/>
          <w:sz w:val="48"/>
          <w:szCs w:val="48"/>
          <w:lang w:val="en-US" w:eastAsia="zh-CN"/>
        </w:rPr>
        <w:t>沂南县历史背景</w:t>
      </w: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672" w:lineRule="atLeast"/>
        <w:ind w:left="0" w:right="0" w:firstLine="747"/>
        <w:rPr>
          <w:rFonts w:hint="eastAsia" w:ascii="宋体" w:hAnsi="宋体" w:eastAsia="宋体" w:cs="宋体"/>
          <w:b w:val="0"/>
          <w:bCs w:val="0"/>
          <w:i w:val="0"/>
          <w:iCs w:val="0"/>
          <w:caps w:val="0"/>
          <w:color w:val="333333"/>
          <w:spacing w:val="0"/>
          <w:sz w:val="32"/>
          <w:szCs w:val="32"/>
          <w:u w:val="none"/>
        </w:rPr>
      </w:pPr>
      <w:r>
        <w:rPr>
          <w:rFonts w:hint="eastAsia" w:ascii="宋体" w:hAnsi="宋体" w:eastAsia="宋体" w:cs="宋体"/>
          <w:b w:val="0"/>
          <w:bCs w:val="0"/>
          <w:i w:val="0"/>
          <w:iCs w:val="0"/>
          <w:caps w:val="0"/>
          <w:color w:val="333333"/>
          <w:spacing w:val="0"/>
          <w:sz w:val="32"/>
          <w:szCs w:val="32"/>
          <w:u w:val="none"/>
          <w:bdr w:val="none" w:color="auto" w:sz="0" w:space="0"/>
        </w:rPr>
        <w:t>沂南县是沂蒙革命根据地的中心、沂蒙精神的重要发源地，是红嫂精神和歌曲《跟着共产党走》的诞生地，被誉为“山东小延安”。境内红色资源丰富，已查明并登记革命遗迹182处，其中国家级红色革命重点文物保护单位1处、省级4处、市级3处、县级20处。革命战争年代，我党领导的第一个省级民主政权——“山东省战时工作推行委员会”1940年8月在沂南青驼寺成立。苏鲁边区省委、八路军一一五师、山东纵队、抗大一分校、山东抗日军政干部学校曾长期驻扎沂南。老一辈无产阶级革命家陈毅、罗荣桓、徐向前、粟裕等200多位将帅都曾在沂南战斗和工作过，是孟良崮战役的主战场。全县先后有30余万人次参军支前，牺牲1万余人，涌现出了“沂蒙红嫂”明德英、“沂蒙母亲”王换于、沂蒙大姐李桂芳等一大批可歌可泣的英模人物，是“全省双拥模范县”。</w:t>
      </w: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672" w:lineRule="atLeast"/>
        <w:ind w:left="0" w:right="0" w:firstLine="747"/>
        <w:rPr>
          <w:sz w:val="32"/>
          <w:szCs w:val="32"/>
        </w:rPr>
      </w:pPr>
      <w:r>
        <w:rPr>
          <w:rFonts w:hint="eastAsia" w:ascii="宋体" w:hAnsi="宋体" w:eastAsia="宋体" w:cs="宋体"/>
          <w:b w:val="0"/>
          <w:bCs w:val="0"/>
          <w:i w:val="0"/>
          <w:iCs w:val="0"/>
          <w:caps w:val="0"/>
          <w:color w:val="333333"/>
          <w:spacing w:val="0"/>
          <w:sz w:val="32"/>
          <w:szCs w:val="32"/>
          <w:u w:val="none"/>
          <w:bdr w:val="none" w:color="auto" w:sz="0" w:space="0"/>
        </w:rPr>
        <w:t>为发扬传承好沂蒙精神财富，先后打造沂蒙红色影视基地、沂蒙红嫂纪念馆、山东抗日民主政权纪念馆、鲁中抗日纪念馆、山东战邮纪念馆、山东北海银行纪念馆、《跟着共产党走》歌曲诞生地等红色纪念馆，其中，沂蒙红嫂纪念馆是国内唯一全面系统介绍“红嫂”的专题纪念馆，是国家国防教育示范基地、全国妇女爱国主义教育基地、山东省爱国主义教育基地、山东沂蒙党性教育基地。大青山突围战遗址是国家级重点文物保护单位，大青山革命烈士陵园入选“国家级抗战纪念设施遗址名录”。</w:t>
      </w:r>
    </w:p>
    <w:p>
      <w:pPr>
        <w:keepNext w:val="0"/>
        <w:keepLines w:val="0"/>
        <w:widowControl/>
        <w:suppressLineNumbers w:val="0"/>
        <w:jc w:val="center"/>
        <w:rPr>
          <w:sz w:val="48"/>
          <w:szCs w:val="48"/>
        </w:rPr>
      </w:pPr>
      <w:r>
        <w:rPr>
          <w:rFonts w:hint="eastAsia"/>
          <w:sz w:val="48"/>
          <w:szCs w:val="48"/>
        </w:rPr>
        <w:t>张庄镇的红色历史</w:t>
      </w:r>
    </w:p>
    <w:p>
      <w:pPr>
        <w:ind w:firstLine="640" w:firstLineChars="200"/>
        <w:rPr>
          <w:rFonts w:hint="default"/>
          <w:sz w:val="32"/>
          <w:szCs w:val="32"/>
          <w:lang w:val="en-US" w:eastAsia="zh-CN"/>
        </w:rPr>
      </w:pPr>
      <w:r>
        <w:rPr>
          <w:rFonts w:hint="default"/>
          <w:sz w:val="32"/>
          <w:szCs w:val="32"/>
          <w:lang w:val="en-US" w:eastAsia="zh-CN"/>
        </w:rPr>
        <w:t>张庄是红色革命热土。在革命战争年代，抗日英雄刘震东从张庄走出，抗日救国，血洒疆场，壮烈殉国，成为一代名将，将军故居，将军修建的双龙桥依旧保存完整，诠释着将军爱国爱民的伟大风范。在抗日战争最艰苦的年代，罗荣桓元帅驰骋在张庄大地，指挥了名震全国的“留田突围”战役，揭开了整个山东抗日战场的新篇章。钮家沟罗荣桓战时指挥所，留田突围遗址均保存完好，见证着元帅不朽的功勋。解放战争和庄三角山阻击战确保了孟良崮战役的胜利，“爱国拥军好妈妈”胡玉萍也出自张庄这块热土。被誉为“全国计划生育战线上一面旗帜”的和庄村也在张庄这块热土上，“和庄经验”誉满天下。</w:t>
      </w:r>
    </w:p>
    <w:p>
      <w:pPr>
        <w:ind w:firstLine="480" w:firstLineChars="100"/>
        <w:jc w:val="center"/>
        <w:rPr>
          <w:rFonts w:hint="default"/>
          <w:sz w:val="48"/>
          <w:szCs w:val="48"/>
          <w:lang w:val="en-US" w:eastAsia="zh-CN"/>
        </w:rPr>
      </w:pPr>
      <w:r>
        <w:rPr>
          <w:rFonts w:hint="default"/>
          <w:sz w:val="48"/>
          <w:szCs w:val="48"/>
          <w:lang w:val="en-US" w:eastAsia="zh-CN"/>
        </w:rPr>
        <w:t>红嫂故里马牧池</w:t>
      </w:r>
    </w:p>
    <w:p>
      <w:pPr>
        <w:ind w:firstLine="640" w:firstLineChars="200"/>
        <w:rPr>
          <w:rFonts w:hint="default"/>
          <w:sz w:val="32"/>
          <w:szCs w:val="32"/>
          <w:lang w:val="en-US" w:eastAsia="zh-CN"/>
        </w:rPr>
      </w:pPr>
      <w:r>
        <w:rPr>
          <w:rFonts w:hint="default"/>
          <w:sz w:val="32"/>
          <w:szCs w:val="32"/>
          <w:lang w:val="en-US" w:eastAsia="zh-CN"/>
        </w:rPr>
        <w:t>沂南县是沂蒙红嫂的故乡，在长期的抗日战争和解放战争中，无私无畏的沂南人民前仆后继、艰苦奋斗，为新中国的成立和建设做出了巨大的牺牲和贡献，特别是以乳汁救伤员的明德英为代表的众多沂蒙红嫂爱党爱军、吃苦耐劳、无私奉献、模范支前的事迹影响深远，被人民广为传颂。“爱党爱军、开拓奋进、艰苦创业、无私奉献”的沂蒙精神。在血与火的年代，英雄的沂蒙儿女以“一口饭、做军粮、一块布、做军鞋、最后一个儿子、送战场”的豪情壮志将革命一程又一程地推向胜利。谱写了军民血肉相连共同奋战的光辉乐章。</w:t>
      </w:r>
    </w:p>
    <w:p>
      <w:pPr>
        <w:ind w:firstLine="640" w:firstLineChars="200"/>
        <w:rPr>
          <w:rFonts w:hint="default"/>
          <w:sz w:val="32"/>
          <w:szCs w:val="32"/>
          <w:lang w:val="en-US" w:eastAsia="zh-CN"/>
        </w:rPr>
      </w:pPr>
      <w:r>
        <w:rPr>
          <w:rFonts w:hint="default"/>
          <w:sz w:val="32"/>
          <w:szCs w:val="32"/>
          <w:lang w:val="en-US" w:eastAsia="zh-CN"/>
        </w:rPr>
        <w:t>革命战争年代，山东抗日党政军领导机关长期转战在沂南，沂南是当时山东政治、军事中心，而“沂蒙红嫂”明德英、“沂蒙母亲”王换于的家乡——马牧池乡常山村，则是这个中心的中心。1941年以常山命名的常山区是战时的一个行政区，直至1958年改为马牧池乡为止，长达18年。常山区是抗日战争时期山东党政军机关领导全省开展抗战活动的中心区域。一直在沂蒙根据地战斗工作的中共山东省委原书记高克亭曾经说过：“抗战时期，山东的中心在沂蒙，沂蒙的中心在沂南，沂南的中心在常山。”精辟地说明了常山区在历史上的位置和作用。</w:t>
      </w:r>
    </w:p>
    <w:p>
      <w:pPr>
        <w:ind w:firstLine="640" w:firstLineChars="200"/>
        <w:rPr>
          <w:rFonts w:hint="default"/>
          <w:sz w:val="32"/>
          <w:szCs w:val="32"/>
          <w:lang w:val="en-US" w:eastAsia="zh-CN"/>
        </w:rPr>
      </w:pPr>
      <w:r>
        <w:rPr>
          <w:rFonts w:hint="default"/>
          <w:sz w:val="32"/>
          <w:szCs w:val="32"/>
          <w:lang w:val="en-US" w:eastAsia="zh-CN"/>
        </w:rPr>
        <w:t>马牧池乡是一个典型的红嫂之乡，有数不清的红色景点，讲不完的革命故事。众多沂蒙红嫂的模范事迹塑就了沂南县丰厚的红色文化底蕴，丰富的红色历史遗存为该区域系统开发旅游业提供了宝贵的资源，这里因无私奉献的沂蒙精神和红嫂精神而享有红土地的美誉。</w:t>
      </w:r>
    </w:p>
    <w:p>
      <w:pPr>
        <w:ind w:firstLine="640" w:firstLineChars="200"/>
        <w:rPr>
          <w:rFonts w:hint="default"/>
          <w:sz w:val="32"/>
          <w:szCs w:val="32"/>
          <w:lang w:val="en-US" w:eastAsia="zh-CN"/>
        </w:rPr>
      </w:pPr>
    </w:p>
    <w:p>
      <w:pPr>
        <w:ind w:firstLine="640" w:firstLineChars="200"/>
        <w:rPr>
          <w:rFonts w:hint="default"/>
          <w:sz w:val="32"/>
          <w:szCs w:val="32"/>
          <w:lang w:val="en-US" w:eastAsia="zh-CN"/>
        </w:rPr>
      </w:pPr>
    </w:p>
    <w:p>
      <w:pPr>
        <w:ind w:firstLine="640" w:firstLineChars="200"/>
        <w:rPr>
          <w:rFonts w:hint="default"/>
          <w:sz w:val="32"/>
          <w:szCs w:val="32"/>
          <w:lang w:val="en-US" w:eastAsia="zh-CN"/>
        </w:rPr>
      </w:pPr>
    </w:p>
    <w:p>
      <w:pPr>
        <w:ind w:firstLine="960" w:firstLineChars="200"/>
        <w:jc w:val="center"/>
        <w:rPr>
          <w:rFonts w:hint="default"/>
          <w:sz w:val="48"/>
          <w:szCs w:val="48"/>
          <w:lang w:val="en-US" w:eastAsia="zh-CN"/>
        </w:rPr>
      </w:pPr>
      <w:r>
        <w:rPr>
          <w:rFonts w:hint="eastAsia"/>
          <w:sz w:val="48"/>
          <w:szCs w:val="48"/>
          <w:lang w:val="en-US" w:eastAsia="zh-CN"/>
        </w:rPr>
        <w:t>沂南县红色景点</w:t>
      </w:r>
    </w:p>
    <w:p>
      <w:pPr>
        <w:rPr>
          <w:rFonts w:hint="default"/>
          <w:sz w:val="32"/>
          <w:szCs w:val="32"/>
          <w:lang w:val="en-US" w:eastAsia="zh-CN"/>
        </w:rPr>
      </w:pPr>
      <w:r>
        <w:rPr>
          <w:rFonts w:hint="eastAsia"/>
          <w:sz w:val="32"/>
          <w:szCs w:val="32"/>
          <w:lang w:val="en-US" w:eastAsia="zh-CN"/>
        </w:rPr>
        <w:t>1.</w:t>
      </w:r>
      <w:r>
        <w:rPr>
          <w:rFonts w:hint="default"/>
          <w:sz w:val="32"/>
          <w:szCs w:val="32"/>
          <w:lang w:val="en-US" w:eastAsia="zh-CN"/>
        </w:rPr>
        <w:t>沂南县沂蒙红嫂纪念馆</w:t>
      </w:r>
    </w:p>
    <w:p>
      <w:pPr>
        <w:keepNext w:val="0"/>
        <w:keepLines w:val="0"/>
        <w:widowControl/>
        <w:suppressLineNumbers w:val="0"/>
        <w:ind w:firstLine="640" w:firstLineChars="200"/>
        <w:jc w:val="left"/>
        <w:rPr>
          <w:rFonts w:ascii="Helvetica Neue" w:hAnsi="Helvetica Neue" w:eastAsia="Helvetica Neue" w:cs="Helvetica Neue"/>
          <w:b w:val="0"/>
          <w:bCs w:val="0"/>
          <w:i w:val="0"/>
          <w:iCs w:val="0"/>
          <w:caps w:val="0"/>
          <w:color w:val="333333"/>
          <w:spacing w:val="0"/>
          <w:kern w:val="0"/>
          <w:sz w:val="32"/>
          <w:szCs w:val="32"/>
          <w:u w:val="none"/>
          <w:shd w:val="clear" w:color="auto" w:fill="auto"/>
          <w:lang w:val="en-US" w:eastAsia="zh-CN" w:bidi="ar"/>
        </w:rPr>
      </w:pPr>
      <w:r>
        <w:rPr>
          <w:rFonts w:ascii="Helvetica Neue" w:hAnsi="Helvetica Neue" w:eastAsia="Helvetica Neue" w:cs="Helvetica Neue"/>
          <w:b w:val="0"/>
          <w:bCs w:val="0"/>
          <w:i w:val="0"/>
          <w:iCs w:val="0"/>
          <w:caps w:val="0"/>
          <w:color w:val="333333"/>
          <w:spacing w:val="0"/>
          <w:kern w:val="0"/>
          <w:sz w:val="32"/>
          <w:szCs w:val="32"/>
          <w:u w:val="none"/>
          <w:shd w:val="clear" w:color="auto" w:fill="auto"/>
          <w:lang w:val="en-US" w:eastAsia="zh-CN" w:bidi="ar"/>
        </w:rPr>
        <w:t>“沂蒙红嫂纪念馆”，是山东沂蒙党性教育基地，位于沂南县马牧池乡常山庄村，占地面积100余亩。是由山东省委组织部、临沂市委、沂南县委共同打造的、面向全国各级党员领导干部开展马克思主义群众观教育和党的群众路线教育的省级干部教育培训基地，由沂南县委组织部党性教育基地工作办公室直属管理。是国内迄今全面、系统介绍“红嫂”的专题纪念馆，也是中国一处以普通群众为主题的革命纪念馆。设置有红嫂主体展馆展区、红嫂生活体验展区和沂蒙红色遗迹展区。该馆以沂蒙红嫂的感人事迹展现了“最后一口粮当军粮，最后一块布做军装，最后一个儿子送战场”为核心内容的红嫂精神。</w:t>
      </w:r>
    </w:p>
    <w:p>
      <w:pPr>
        <w:keepNext w:val="0"/>
        <w:keepLines w:val="0"/>
        <w:widowControl/>
        <w:suppressLineNumbers w:val="0"/>
        <w:ind w:firstLine="420" w:firstLineChars="200"/>
        <w:jc w:val="left"/>
        <w:rPr>
          <w:rFonts w:ascii="Helvetica Neue" w:hAnsi="Helvetica Neue" w:eastAsia="Helvetica Neue" w:cs="Helvetica Neue"/>
          <w:b w:val="0"/>
          <w:bCs w:val="0"/>
          <w:i w:val="0"/>
          <w:iCs w:val="0"/>
          <w:caps w:val="0"/>
          <w:color w:val="333333"/>
          <w:spacing w:val="0"/>
          <w:kern w:val="0"/>
          <w:sz w:val="32"/>
          <w:szCs w:val="32"/>
          <w:u w:val="none"/>
          <w:shd w:val="clear" w:color="auto" w:fill="auto"/>
          <w:lang w:val="en-US" w:eastAsia="zh-CN" w:bidi="ar"/>
        </w:rPr>
      </w:pPr>
      <w:r>
        <w:drawing>
          <wp:inline distT="0" distB="0" distL="114300" distR="114300">
            <wp:extent cx="5012690" cy="35382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r="4570" b="10187"/>
                    <a:stretch>
                      <a:fillRect/>
                    </a:stretch>
                  </pic:blipFill>
                  <pic:spPr>
                    <a:xfrm>
                      <a:off x="0" y="0"/>
                      <a:ext cx="5012690" cy="3538220"/>
                    </a:xfrm>
                    <a:prstGeom prst="rect">
                      <a:avLst/>
                    </a:prstGeom>
                    <a:noFill/>
                    <a:ln>
                      <a:noFill/>
                    </a:ln>
                  </pic:spPr>
                </pic:pic>
              </a:graphicData>
            </a:graphic>
          </wp:inline>
        </w:drawing>
      </w:r>
    </w:p>
    <w:p>
      <w:pPr>
        <w:ind w:firstLine="640" w:firstLineChars="200"/>
        <w:rPr>
          <w:rFonts w:hint="default"/>
          <w:sz w:val="32"/>
          <w:szCs w:val="32"/>
          <w:shd w:val="clear" w:color="auto" w:fill="auto"/>
          <w:lang w:val="en-US" w:eastAsia="zh-CN"/>
        </w:rPr>
      </w:pPr>
    </w:p>
    <w:p>
      <w:pPr>
        <w:ind w:firstLine="420" w:firstLineChars="200"/>
        <w:rPr>
          <w:rFonts w:hint="default"/>
          <w:sz w:val="32"/>
          <w:szCs w:val="32"/>
          <w:shd w:val="clear" w:color="auto" w:fill="auto"/>
          <w:lang w:val="en-US" w:eastAsia="zh-CN"/>
        </w:rPr>
      </w:pPr>
      <w:r>
        <w:drawing>
          <wp:inline distT="0" distB="0" distL="114300" distR="114300">
            <wp:extent cx="5046345" cy="3220085"/>
            <wp:effectExtent l="0" t="0" r="8255" b="5715"/>
            <wp:docPr id="2" name="图片 2" descr="/private/var/folders/jq/18_fl6x95rx0q58df850nz4h0000gn/T/com.kingsoft.wpsoffice.mac/photoedit2/20231129230154/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rivate/var/folders/jq/18_fl6x95rx0q58df850nz4h0000gn/T/com.kingsoft.wpsoffice.mac/photoedit2/20231129230154/temp.pngtemp"/>
                    <pic:cNvPicPr>
                      <a:picLocks noChangeAspect="1"/>
                    </pic:cNvPicPr>
                  </pic:nvPicPr>
                  <pic:blipFill>
                    <a:blip r:embed="rId5"/>
                    <a:srcRect l="4184" b="18473"/>
                    <a:stretch>
                      <a:fillRect/>
                    </a:stretch>
                  </pic:blipFill>
                  <pic:spPr>
                    <a:xfrm>
                      <a:off x="0" y="0"/>
                      <a:ext cx="5046345" cy="3220085"/>
                    </a:xfrm>
                    <a:prstGeom prst="rect">
                      <a:avLst/>
                    </a:prstGeom>
                    <a:noFill/>
                    <a:ln>
                      <a:noFill/>
                    </a:ln>
                  </pic:spPr>
                </pic:pic>
              </a:graphicData>
            </a:graphic>
          </wp:inline>
        </w:drawing>
      </w:r>
    </w:p>
    <w:p>
      <w:pPr>
        <w:numPr>
          <w:ilvl w:val="0"/>
          <w:numId w:val="1"/>
        </w:numPr>
        <w:ind w:firstLine="640" w:firstLineChars="200"/>
        <w:rPr>
          <w:rFonts w:hint="default"/>
          <w:sz w:val="32"/>
          <w:szCs w:val="32"/>
          <w:lang w:val="en-US" w:eastAsia="zh-CN"/>
        </w:rPr>
      </w:pPr>
      <w:r>
        <w:rPr>
          <w:rFonts w:hint="default"/>
          <w:sz w:val="32"/>
          <w:szCs w:val="32"/>
          <w:lang w:val="en-US" w:eastAsia="zh-CN"/>
        </w:rPr>
        <w:t>沂南县沂蒙红色影视基地</w:t>
      </w:r>
    </w:p>
    <w:p>
      <w:pPr>
        <w:numPr>
          <w:numId w:val="0"/>
        </w:numPr>
        <w:ind w:firstLine="640" w:firstLineChars="200"/>
        <w:rPr>
          <w:rFonts w:hint="default"/>
          <w:sz w:val="32"/>
          <w:szCs w:val="32"/>
          <w:lang w:val="en-US" w:eastAsia="zh-CN"/>
        </w:rPr>
      </w:pPr>
      <w:r>
        <w:rPr>
          <w:rFonts w:hint="default"/>
          <w:sz w:val="32"/>
          <w:szCs w:val="32"/>
          <w:lang w:val="en-US" w:eastAsia="zh-CN"/>
        </w:rPr>
        <w:t>沂蒙红色影视基地，位于山东省临沂市沂南县马牧池乡常山庄，兴建于2009年，是以影视拍摄服务为主，兼具红色旅游、红色写生、爱国主义教育、休闲娱乐等功能的综合性旅游区</w:t>
      </w:r>
      <w:r>
        <w:rPr>
          <w:rFonts w:hint="eastAsia"/>
          <w:sz w:val="32"/>
          <w:szCs w:val="32"/>
          <w:lang w:val="en-US" w:eastAsia="zh-CN"/>
        </w:rPr>
        <w:t>。</w:t>
      </w:r>
    </w:p>
    <w:p>
      <w:pPr>
        <w:numPr>
          <w:numId w:val="0"/>
        </w:numPr>
        <w:ind w:firstLine="640" w:firstLineChars="200"/>
        <w:rPr>
          <w:rFonts w:hint="default"/>
          <w:sz w:val="32"/>
          <w:szCs w:val="32"/>
          <w:lang w:val="en-US" w:eastAsia="zh-CN"/>
        </w:rPr>
      </w:pPr>
      <w:r>
        <w:rPr>
          <w:rFonts w:hint="default"/>
          <w:sz w:val="32"/>
          <w:szCs w:val="32"/>
          <w:lang w:val="en-US" w:eastAsia="zh-CN"/>
        </w:rPr>
        <w:t>沂蒙红色影视基地主要景点由沂州城、常山古村落、爱国主义教育基地、影视服务中心、沂蒙红色写生基地等多余处景观组成，占地面积133万平方米，是以20世纪20-30年代沂蒙红色文化为背景的仿古建筑群</w:t>
      </w:r>
      <w:r>
        <w:rPr>
          <w:rFonts w:hint="eastAsia"/>
          <w:sz w:val="32"/>
          <w:szCs w:val="32"/>
          <w:lang w:val="en-US" w:eastAsia="zh-CN"/>
        </w:rPr>
        <w:t>。</w:t>
      </w:r>
    </w:p>
    <w:p>
      <w:pPr>
        <w:numPr>
          <w:numId w:val="0"/>
        </w:numPr>
        <w:ind w:firstLine="640" w:firstLineChars="200"/>
        <w:rPr>
          <w:rFonts w:hint="default"/>
          <w:sz w:val="32"/>
          <w:szCs w:val="32"/>
          <w:lang w:val="en-US" w:eastAsia="zh-CN"/>
        </w:rPr>
      </w:pPr>
      <w:r>
        <w:rPr>
          <w:rFonts w:hint="default"/>
          <w:sz w:val="32"/>
          <w:szCs w:val="32"/>
          <w:lang w:val="en-US" w:eastAsia="zh-CN"/>
        </w:rPr>
        <w:t>沂蒙红色影视基为国家AAAA级旅游景区</w:t>
      </w:r>
      <w:r>
        <w:rPr>
          <w:rFonts w:hint="eastAsia"/>
          <w:sz w:val="32"/>
          <w:szCs w:val="32"/>
          <w:lang w:val="en-US" w:eastAsia="zh-CN"/>
        </w:rPr>
        <w:t>。</w:t>
      </w:r>
      <w:r>
        <w:rPr>
          <w:rFonts w:hint="default"/>
          <w:sz w:val="32"/>
          <w:szCs w:val="32"/>
          <w:lang w:val="en-US" w:eastAsia="zh-CN"/>
        </w:rPr>
        <w:t>在沂蒙红色影视基地取景的有电视剧《沂蒙》《永不磨灭的番号》、电影《铁道飞虎》等作品。</w:t>
      </w:r>
    </w:p>
    <w:p>
      <w:pPr>
        <w:numPr>
          <w:numId w:val="0"/>
        </w:numPr>
        <w:ind w:firstLine="640" w:firstLineChars="200"/>
        <w:rPr>
          <w:rFonts w:hint="default"/>
          <w:sz w:val="32"/>
          <w:szCs w:val="32"/>
          <w:lang w:val="en-US" w:eastAsia="zh-CN"/>
        </w:rPr>
      </w:pPr>
    </w:p>
    <w:p>
      <w:pPr>
        <w:numPr>
          <w:numId w:val="0"/>
        </w:numPr>
        <w:ind w:firstLine="420" w:firstLineChars="200"/>
      </w:pPr>
      <w:r>
        <w:drawing>
          <wp:inline distT="0" distB="0" distL="114300" distR="114300">
            <wp:extent cx="4936490" cy="25825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rcRect l="6270" b="12763"/>
                    <a:stretch>
                      <a:fillRect/>
                    </a:stretch>
                  </pic:blipFill>
                  <pic:spPr>
                    <a:xfrm>
                      <a:off x="0" y="0"/>
                      <a:ext cx="4936490" cy="2582545"/>
                    </a:xfrm>
                    <a:prstGeom prst="rect">
                      <a:avLst/>
                    </a:prstGeom>
                    <a:noFill/>
                    <a:ln>
                      <a:noFill/>
                    </a:ln>
                  </pic:spPr>
                </pic:pic>
              </a:graphicData>
            </a:graphic>
          </wp:inline>
        </w:drawing>
      </w:r>
    </w:p>
    <w:p>
      <w:pPr>
        <w:numPr>
          <w:numId w:val="0"/>
        </w:numPr>
        <w:ind w:firstLine="420" w:firstLineChars="200"/>
      </w:pPr>
    </w:p>
    <w:p>
      <w:pPr>
        <w:numPr>
          <w:numId w:val="0"/>
        </w:numPr>
        <w:ind w:firstLine="420" w:firstLineChars="200"/>
      </w:pPr>
      <w:r>
        <w:drawing>
          <wp:inline distT="0" distB="0" distL="114300" distR="114300">
            <wp:extent cx="5053330" cy="60680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rcRect l="4190" b="18989"/>
                    <a:stretch>
                      <a:fillRect/>
                    </a:stretch>
                  </pic:blipFill>
                  <pic:spPr>
                    <a:xfrm>
                      <a:off x="0" y="0"/>
                      <a:ext cx="5053330" cy="6068060"/>
                    </a:xfrm>
                    <a:prstGeom prst="rect">
                      <a:avLst/>
                    </a:prstGeom>
                    <a:noFill/>
                    <a:ln>
                      <a:noFill/>
                    </a:ln>
                  </pic:spPr>
                </pic:pic>
              </a:graphicData>
            </a:graphic>
          </wp:inline>
        </w:drawing>
      </w:r>
    </w:p>
    <w:p>
      <w:pPr>
        <w:numPr>
          <w:numId w:val="0"/>
        </w:numPr>
        <w:ind w:firstLine="420" w:firstLineChars="200"/>
      </w:pPr>
    </w:p>
    <w:p>
      <w:pPr>
        <w:numPr>
          <w:numId w:val="0"/>
        </w:numPr>
        <w:ind w:firstLine="420" w:firstLineChars="200"/>
        <w:rPr>
          <w:rFonts w:hint="default"/>
          <w:lang w:val="en-US" w:eastAsia="zh-CN"/>
        </w:rPr>
      </w:pPr>
      <w:r>
        <w:drawing>
          <wp:inline distT="0" distB="0" distL="114300" distR="114300">
            <wp:extent cx="4918710" cy="23710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rcRect l="6607" b="19906"/>
                    <a:stretch>
                      <a:fillRect/>
                    </a:stretch>
                  </pic:blipFill>
                  <pic:spPr>
                    <a:xfrm>
                      <a:off x="0" y="0"/>
                      <a:ext cx="4918710" cy="2371090"/>
                    </a:xfrm>
                    <a:prstGeom prst="rect">
                      <a:avLst/>
                    </a:prstGeom>
                    <a:noFill/>
                    <a:ln>
                      <a:noFill/>
                    </a:ln>
                  </pic:spPr>
                </pic:pic>
              </a:graphicData>
            </a:graphic>
          </wp:inline>
        </w:drawing>
      </w:r>
    </w:p>
    <w:p>
      <w:pPr>
        <w:numPr>
          <w:ilvl w:val="0"/>
          <w:numId w:val="1"/>
        </w:numPr>
        <w:ind w:left="0" w:leftChars="0" w:firstLine="640" w:firstLineChars="200"/>
        <w:rPr>
          <w:rFonts w:hint="default"/>
          <w:sz w:val="32"/>
          <w:szCs w:val="32"/>
          <w:lang w:val="en-US" w:eastAsia="zh-CN"/>
        </w:rPr>
      </w:pPr>
      <w:r>
        <w:rPr>
          <w:rFonts w:hint="default"/>
          <w:sz w:val="32"/>
          <w:szCs w:val="32"/>
          <w:lang w:val="en-US" w:eastAsia="zh-CN"/>
        </w:rPr>
        <w:t>沂南县沂蒙山孟良崮战役遗址</w:t>
      </w:r>
    </w:p>
    <w:p>
      <w:pPr>
        <w:numPr>
          <w:numId w:val="0"/>
        </w:numPr>
        <w:ind w:leftChars="200" w:firstLine="640" w:firstLineChars="200"/>
        <w:rPr>
          <w:rFonts w:hint="default"/>
          <w:sz w:val="32"/>
          <w:szCs w:val="32"/>
          <w:lang w:val="en-US" w:eastAsia="zh-CN"/>
        </w:rPr>
      </w:pPr>
      <w:r>
        <w:rPr>
          <w:rFonts w:hint="default"/>
          <w:sz w:val="32"/>
          <w:szCs w:val="32"/>
          <w:lang w:val="en-US" w:eastAsia="zh-CN"/>
        </w:rPr>
        <w:t>孟良崮战役遗址，位于蒙阴县城东南28公里的蒙阴、沂南两县交界处。孟良崮山势峻峭，主峰与大崮顶、芦山大顶成鼎足之势，突兀于群山之上。1947年5月，为粉碎国民党对山东解放区之重点进攻，我华东野战军根据中共中央的指示，集中主力，猛攻敌中部突击部队，于14日将国民党整编第七十四师分割包围在孟良崮山区。激战两天三夜，全歼敌之“五大主力”之一装备精良的整编七十四师及援军一部，共32000余人，击毙敌中将师长张灵甫。这一胜利，使国民党进攻山东的计划遭到严重挫折，对扭转华东战局起了重大作用。现战役指挥所、防空洞、击毙张灵甫处等旧址犹存。1954年，国务院拨款修建了孟良崮烈士陵园。后在陵园中部修建了乳白色的厅式建筑“孟良崮战役烈士纪念馆”。纪念馆包括正厅、展厅及辅助建筑，陈列孟良崮战役的文物史料。</w:t>
      </w:r>
    </w:p>
    <w:p>
      <w:pPr>
        <w:ind w:firstLine="420" w:firstLineChars="200"/>
      </w:pPr>
      <w:r>
        <w:drawing>
          <wp:inline distT="0" distB="0" distL="114300" distR="114300">
            <wp:extent cx="4832350" cy="30492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rcRect l="8324" b="13227"/>
                    <a:stretch>
                      <a:fillRect/>
                    </a:stretch>
                  </pic:blipFill>
                  <pic:spPr>
                    <a:xfrm>
                      <a:off x="0" y="0"/>
                      <a:ext cx="4832350" cy="3049270"/>
                    </a:xfrm>
                    <a:prstGeom prst="rect">
                      <a:avLst/>
                    </a:prstGeom>
                    <a:noFill/>
                    <a:ln>
                      <a:noFill/>
                    </a:ln>
                  </pic:spPr>
                </pic:pic>
              </a:graphicData>
            </a:graphic>
          </wp:inline>
        </w:drawing>
      </w:r>
    </w:p>
    <w:p>
      <w:pPr>
        <w:ind w:firstLine="420" w:firstLineChars="200"/>
      </w:pPr>
    </w:p>
    <w:p>
      <w:pPr>
        <w:ind w:firstLine="420" w:firstLineChars="200"/>
      </w:pPr>
      <w:r>
        <w:drawing>
          <wp:inline distT="0" distB="0" distL="114300" distR="114300">
            <wp:extent cx="5069205" cy="3018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rcRect l="3854" b="15201"/>
                    <a:stretch>
                      <a:fillRect/>
                    </a:stretch>
                  </pic:blipFill>
                  <pic:spPr>
                    <a:xfrm>
                      <a:off x="0" y="0"/>
                      <a:ext cx="5069205" cy="3018155"/>
                    </a:xfrm>
                    <a:prstGeom prst="rect">
                      <a:avLst/>
                    </a:prstGeom>
                    <a:noFill/>
                    <a:ln>
                      <a:noFill/>
                    </a:ln>
                  </pic:spPr>
                </pic:pic>
              </a:graphicData>
            </a:graphic>
          </wp:inline>
        </w:drawing>
      </w:r>
    </w:p>
    <w:p>
      <w:pPr>
        <w:ind w:firstLine="420" w:firstLineChars="200"/>
      </w:pPr>
    </w:p>
    <w:p>
      <w:pPr>
        <w:ind w:firstLine="420" w:firstLineChars="200"/>
        <w:rPr>
          <w:rFonts w:hint="default"/>
          <w:lang w:val="en-US" w:eastAsia="zh-CN"/>
        </w:rPr>
      </w:pPr>
      <w:r>
        <w:drawing>
          <wp:inline distT="0" distB="0" distL="114300" distR="114300">
            <wp:extent cx="5154930" cy="24295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rcRect l="2134" b="13926"/>
                    <a:stretch>
                      <a:fillRect/>
                    </a:stretch>
                  </pic:blipFill>
                  <pic:spPr>
                    <a:xfrm>
                      <a:off x="0" y="0"/>
                      <a:ext cx="5154930" cy="2429510"/>
                    </a:xfrm>
                    <a:prstGeom prst="rect">
                      <a:avLst/>
                    </a:prstGeom>
                    <a:noFill/>
                    <a:ln>
                      <a:noFill/>
                    </a:ln>
                  </pic:spPr>
                </pic:pic>
              </a:graphicData>
            </a:graphic>
          </wp:inline>
        </w:drawing>
      </w:r>
    </w:p>
    <w:p>
      <w:pPr>
        <w:ind w:firstLine="600" w:firstLineChars="200"/>
        <w:rPr>
          <w:rFonts w:hint="default"/>
          <w:sz w:val="30"/>
          <w:szCs w:val="30"/>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EECD45"/>
    <w:multiLevelType w:val="singleLevel"/>
    <w:tmpl w:val="F7EECD45"/>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BB7A12B"/>
    <w:rsid w:val="3BB7A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GIF"/><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8.GIF"/><Relationship Id="rId10" Type="http://schemas.openxmlformats.org/officeDocument/2006/relationships/image" Target="media/image7.GIF"/><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92</TotalTime>
  <ScaleCrop>false</ScaleCrop>
  <LinksUpToDate>false</LinksUpToDate>
  <CharactersWithSpaces>0</CharactersWithSpaces>
  <Application>WPS Office_6.2.2.8394_F1E327BC-269C-435d-A152-05C5408002CA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2023-11-29T21:10:00Z</dcterms:created>
  <dc:creator>酒酿樱桃子υ</dc:creator>
  <cp:lastModifiedBy>酒酿樱桃子υ</cp:lastModifiedBy>
  <dcterms:modified xsi:type="dcterms:W3CDTF">2023-11-29T23:22:07Z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2052-6.2.2.8394</vt:lpwstr>
  </property>
  <property fmtid="{D5CDD505-2E9C-101B-9397-08002B2CF9AE}" pid="3" name="ICV">
    <vt:lpwstr>0F6B44F7848150B94E386765A9BF42BF_41</vt:lpwstr>
  </property>
</Properties>
</file>